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A9" w:rsidRPr="00756CA9" w:rsidRDefault="00756CA9" w:rsidP="00756CA9">
      <w:pPr>
        <w:jc w:val="center"/>
        <w:outlineLvl w:val="0"/>
        <w:rPr>
          <w:rFonts w:ascii="Comic Sans MS" w:hAnsi="Comic Sans MS"/>
          <w:sz w:val="14"/>
          <w:szCs w:val="40"/>
          <w:u w:val="single"/>
        </w:rPr>
      </w:pPr>
    </w:p>
    <w:p w:rsidR="00D809FF" w:rsidRDefault="00D809FF" w:rsidP="00D809FF">
      <w:pPr>
        <w:pStyle w:val="Header"/>
        <w:jc w:val="center"/>
      </w:pPr>
      <w:r>
        <w:rPr>
          <w:noProof/>
          <w:lang w:eastAsia="en-AU"/>
        </w:rPr>
        <w:drawing>
          <wp:inline distT="0" distB="0" distL="0" distR="0" wp14:anchorId="7E0216EC" wp14:editId="31364708">
            <wp:extent cx="5252085" cy="1877621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lyn_head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187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33" w:rsidRPr="00552A93" w:rsidRDefault="00D809FF" w:rsidP="00552A93">
      <w:pPr>
        <w:pStyle w:val="Header"/>
        <w:jc w:val="center"/>
        <w:rPr>
          <w:rFonts w:ascii="Arial Narrow" w:hAnsi="Arial Narrow"/>
          <w:color w:val="A6A6A6" w:themeColor="background1" w:themeShade="A6"/>
          <w:szCs w:val="24"/>
        </w:rPr>
      </w:pPr>
      <w:r w:rsidRPr="00D46D4C">
        <w:rPr>
          <w:rFonts w:ascii="Arial Narrow" w:hAnsi="Arial Narrow"/>
          <w:color w:val="A6A6A6" w:themeColor="background1" w:themeShade="A6"/>
          <w:szCs w:val="24"/>
        </w:rPr>
        <w:t>106 Brooklyn Road, Brooklyn, NSW 2083   02 9985 7315   brooklyn-p.school@det.nsw.edu.au</w:t>
      </w:r>
    </w:p>
    <w:p w:rsidR="00F51733" w:rsidRPr="00213818" w:rsidRDefault="00F51733" w:rsidP="00F51733">
      <w:pPr>
        <w:jc w:val="center"/>
        <w:outlineLvl w:val="0"/>
        <w:rPr>
          <w:rFonts w:asciiTheme="minorHAnsi" w:hAnsiTheme="minorHAnsi"/>
          <w:sz w:val="32"/>
          <w:szCs w:val="22"/>
          <w:u w:val="single"/>
        </w:rPr>
      </w:pPr>
      <w:r w:rsidRPr="00213818">
        <w:rPr>
          <w:rFonts w:asciiTheme="minorHAnsi" w:hAnsiTheme="minorHAnsi"/>
          <w:sz w:val="32"/>
          <w:szCs w:val="22"/>
          <w:u w:val="single"/>
        </w:rPr>
        <w:t>Swimming Scheme 201</w:t>
      </w:r>
      <w:r w:rsidR="00552A93">
        <w:rPr>
          <w:rFonts w:asciiTheme="minorHAnsi" w:hAnsiTheme="minorHAnsi"/>
          <w:sz w:val="32"/>
          <w:szCs w:val="22"/>
          <w:u w:val="single"/>
        </w:rPr>
        <w:t>9</w:t>
      </w:r>
    </w:p>
    <w:p w:rsidR="00F51733" w:rsidRPr="00213818" w:rsidRDefault="00F51733" w:rsidP="00F51733">
      <w:pPr>
        <w:jc w:val="center"/>
        <w:outlineLvl w:val="0"/>
        <w:rPr>
          <w:rFonts w:asciiTheme="minorHAnsi" w:hAnsiTheme="minorHAnsi"/>
          <w:b w:val="0"/>
          <w:sz w:val="32"/>
          <w:szCs w:val="22"/>
        </w:rPr>
      </w:pPr>
      <w:r w:rsidRPr="00213818">
        <w:rPr>
          <w:rFonts w:asciiTheme="minorHAnsi" w:hAnsiTheme="minorHAnsi"/>
          <w:b w:val="0"/>
          <w:sz w:val="32"/>
          <w:szCs w:val="22"/>
        </w:rPr>
        <w:t xml:space="preserve">Monday </w:t>
      </w:r>
      <w:r w:rsidR="00552A93">
        <w:rPr>
          <w:rFonts w:asciiTheme="minorHAnsi" w:hAnsiTheme="minorHAnsi"/>
          <w:b w:val="0"/>
          <w:sz w:val="32"/>
          <w:szCs w:val="22"/>
        </w:rPr>
        <w:t>14</w:t>
      </w:r>
      <w:r w:rsidRPr="00213818">
        <w:rPr>
          <w:rFonts w:asciiTheme="minorHAnsi" w:hAnsiTheme="minorHAnsi"/>
          <w:b w:val="0"/>
          <w:sz w:val="32"/>
          <w:szCs w:val="22"/>
        </w:rPr>
        <w:t xml:space="preserve"> </w:t>
      </w:r>
      <w:r>
        <w:rPr>
          <w:rFonts w:asciiTheme="minorHAnsi" w:hAnsiTheme="minorHAnsi"/>
          <w:b w:val="0"/>
          <w:sz w:val="32"/>
          <w:szCs w:val="22"/>
        </w:rPr>
        <w:t>October</w:t>
      </w:r>
      <w:r w:rsidRPr="00213818">
        <w:rPr>
          <w:rFonts w:asciiTheme="minorHAnsi" w:hAnsiTheme="minorHAnsi"/>
          <w:b w:val="0"/>
          <w:sz w:val="32"/>
          <w:szCs w:val="22"/>
        </w:rPr>
        <w:t xml:space="preserve"> – Friday </w:t>
      </w:r>
      <w:r w:rsidR="00552A93">
        <w:rPr>
          <w:rFonts w:asciiTheme="minorHAnsi" w:hAnsiTheme="minorHAnsi"/>
          <w:b w:val="0"/>
          <w:sz w:val="32"/>
          <w:szCs w:val="22"/>
        </w:rPr>
        <w:t>25</w:t>
      </w:r>
      <w:r w:rsidRPr="00213818">
        <w:rPr>
          <w:rFonts w:asciiTheme="minorHAnsi" w:hAnsiTheme="minorHAnsi"/>
          <w:b w:val="0"/>
          <w:sz w:val="32"/>
          <w:szCs w:val="22"/>
        </w:rPr>
        <w:t xml:space="preserve"> </w:t>
      </w:r>
      <w:r>
        <w:rPr>
          <w:rFonts w:asciiTheme="minorHAnsi" w:hAnsiTheme="minorHAnsi"/>
          <w:b w:val="0"/>
          <w:sz w:val="32"/>
          <w:szCs w:val="22"/>
        </w:rPr>
        <w:t>October</w:t>
      </w:r>
      <w:r w:rsidR="0055184B">
        <w:rPr>
          <w:rFonts w:asciiTheme="minorHAnsi" w:hAnsiTheme="minorHAnsi"/>
          <w:b w:val="0"/>
          <w:sz w:val="32"/>
          <w:szCs w:val="22"/>
        </w:rPr>
        <w:t xml:space="preserve"> 2019</w:t>
      </w:r>
    </w:p>
    <w:p w:rsidR="00F51733" w:rsidRDefault="00F51733" w:rsidP="00F51733">
      <w:pPr>
        <w:rPr>
          <w:rFonts w:asciiTheme="minorHAnsi" w:hAnsiTheme="minorHAnsi"/>
          <w:b w:val="0"/>
          <w:iCs/>
          <w:sz w:val="20"/>
        </w:rPr>
      </w:pPr>
    </w:p>
    <w:p w:rsidR="002D7EB5" w:rsidRDefault="002D7EB5" w:rsidP="00F51733">
      <w:pPr>
        <w:rPr>
          <w:rFonts w:asciiTheme="minorHAnsi" w:hAnsiTheme="minorHAnsi"/>
          <w:b w:val="0"/>
          <w:iCs/>
          <w:sz w:val="20"/>
        </w:rPr>
      </w:pPr>
    </w:p>
    <w:p w:rsidR="005167C4" w:rsidRPr="00020610" w:rsidRDefault="005167C4" w:rsidP="00F51733">
      <w:pPr>
        <w:rPr>
          <w:rFonts w:asciiTheme="minorHAnsi" w:hAnsiTheme="minorHAnsi"/>
          <w:b w:val="0"/>
          <w:iCs/>
          <w:sz w:val="20"/>
        </w:rPr>
      </w:pPr>
    </w:p>
    <w:p w:rsidR="00F51733" w:rsidRPr="00020610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 w:rsidRPr="00020610">
        <w:rPr>
          <w:rFonts w:asciiTheme="minorHAnsi" w:hAnsiTheme="minorHAnsi"/>
          <w:b w:val="0"/>
          <w:sz w:val="22"/>
          <w:szCs w:val="22"/>
        </w:rPr>
        <w:t>Dear Parents / Caregivers,</w:t>
      </w: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2D7EB5" w:rsidRPr="00020610" w:rsidRDefault="002D7EB5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The 201</w:t>
      </w:r>
      <w:r w:rsidR="00552A93">
        <w:rPr>
          <w:rFonts w:asciiTheme="minorHAnsi" w:hAnsiTheme="minorHAnsi"/>
          <w:b w:val="0"/>
          <w:sz w:val="22"/>
          <w:szCs w:val="22"/>
        </w:rPr>
        <w:t>9</w:t>
      </w:r>
      <w:r>
        <w:rPr>
          <w:rFonts w:asciiTheme="minorHAnsi" w:hAnsiTheme="minorHAnsi"/>
          <w:b w:val="0"/>
          <w:sz w:val="22"/>
          <w:szCs w:val="22"/>
        </w:rPr>
        <w:t xml:space="preserve"> Swimming Scheme will be commencing on </w:t>
      </w:r>
      <w:r w:rsidR="00336BB4">
        <w:rPr>
          <w:rFonts w:asciiTheme="minorHAnsi" w:hAnsiTheme="minorHAnsi"/>
          <w:b w:val="0"/>
          <w:sz w:val="22"/>
          <w:szCs w:val="22"/>
        </w:rPr>
        <w:t xml:space="preserve">the first Monday of Term </w:t>
      </w:r>
      <w:r w:rsidR="00552A93">
        <w:rPr>
          <w:rFonts w:asciiTheme="minorHAnsi" w:hAnsiTheme="minorHAnsi"/>
          <w:b w:val="0"/>
          <w:sz w:val="22"/>
          <w:szCs w:val="22"/>
        </w:rPr>
        <w:t>4, 2019</w:t>
      </w:r>
      <w:r>
        <w:rPr>
          <w:rFonts w:asciiTheme="minorHAnsi" w:hAnsiTheme="minorHAnsi"/>
          <w:b w:val="0"/>
          <w:sz w:val="22"/>
          <w:szCs w:val="22"/>
        </w:rPr>
        <w:t xml:space="preserve"> (</w:t>
      </w:r>
      <w:r w:rsidR="00552A93">
        <w:rPr>
          <w:rFonts w:asciiTheme="minorHAnsi" w:hAnsiTheme="minorHAnsi"/>
          <w:b w:val="0"/>
          <w:sz w:val="22"/>
          <w:szCs w:val="22"/>
        </w:rPr>
        <w:t>14</w:t>
      </w:r>
      <w:r>
        <w:rPr>
          <w:rFonts w:asciiTheme="minorHAnsi" w:hAnsiTheme="minorHAnsi"/>
          <w:b w:val="0"/>
          <w:sz w:val="22"/>
          <w:szCs w:val="22"/>
        </w:rPr>
        <w:t xml:space="preserve"> October) and will run every school day for two weeks. </w:t>
      </w: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4021AF" w:rsidRDefault="00140990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In line with D of E</w:t>
      </w:r>
      <w:r w:rsidR="00F51733">
        <w:rPr>
          <w:rFonts w:asciiTheme="minorHAnsi" w:hAnsiTheme="minorHAnsi"/>
          <w:b w:val="0"/>
          <w:sz w:val="22"/>
          <w:szCs w:val="22"/>
        </w:rPr>
        <w:t xml:space="preserve"> Policy, our School Swimming Scheme will be running in coordination with the School Sports Unit, and will utilise the Sport Unit’s Swimmi</w:t>
      </w:r>
      <w:r>
        <w:rPr>
          <w:rFonts w:asciiTheme="minorHAnsi" w:hAnsiTheme="minorHAnsi"/>
          <w:b w:val="0"/>
          <w:sz w:val="22"/>
          <w:szCs w:val="22"/>
        </w:rPr>
        <w:t xml:space="preserve">ng Teachers at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Abbotsleigh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Pool.  </w:t>
      </w:r>
      <w:r w:rsidR="00F5173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The program is</w:t>
      </w:r>
      <w:r w:rsidR="00F51733">
        <w:rPr>
          <w:rFonts w:asciiTheme="minorHAnsi" w:hAnsiTheme="minorHAnsi"/>
          <w:b w:val="0"/>
          <w:sz w:val="22"/>
          <w:szCs w:val="22"/>
        </w:rPr>
        <w:t xml:space="preserve"> run for students in </w:t>
      </w:r>
    </w:p>
    <w:p w:rsidR="00F51733" w:rsidRPr="00020610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Years 2-5 only.</w:t>
      </w: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2D7EB5" w:rsidRPr="00020610" w:rsidRDefault="002D7EB5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 w:rsidRPr="00020610">
        <w:rPr>
          <w:rFonts w:asciiTheme="minorHAnsi" w:hAnsiTheme="minorHAnsi"/>
          <w:sz w:val="22"/>
          <w:szCs w:val="22"/>
        </w:rPr>
        <w:t>Where:</w:t>
      </w:r>
      <w:r w:rsidRPr="00020610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Abbotsleigh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Swimming Pool</w:t>
      </w:r>
    </w:p>
    <w:p w:rsidR="00F51733" w:rsidRPr="00020610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 w:rsidRPr="007B24A1">
        <w:rPr>
          <w:rFonts w:asciiTheme="minorHAnsi" w:hAnsiTheme="minorHAnsi"/>
          <w:sz w:val="22"/>
          <w:szCs w:val="22"/>
        </w:rPr>
        <w:t>When:</w:t>
      </w:r>
      <w:r>
        <w:rPr>
          <w:rFonts w:asciiTheme="minorHAnsi" w:hAnsiTheme="minorHAnsi"/>
          <w:b w:val="0"/>
          <w:sz w:val="22"/>
          <w:szCs w:val="22"/>
        </w:rPr>
        <w:t xml:space="preserve"> October </w:t>
      </w:r>
      <w:r w:rsidR="00552A93">
        <w:rPr>
          <w:rFonts w:asciiTheme="minorHAnsi" w:hAnsiTheme="minorHAnsi"/>
          <w:b w:val="0"/>
          <w:sz w:val="22"/>
          <w:szCs w:val="22"/>
        </w:rPr>
        <w:t xml:space="preserve">14 </w:t>
      </w:r>
      <w:r>
        <w:rPr>
          <w:rFonts w:asciiTheme="minorHAnsi" w:hAnsiTheme="minorHAnsi"/>
          <w:b w:val="0"/>
          <w:sz w:val="22"/>
          <w:szCs w:val="22"/>
        </w:rPr>
        <w:t>- October 2</w:t>
      </w:r>
      <w:r w:rsidR="00552A93">
        <w:rPr>
          <w:rFonts w:asciiTheme="minorHAnsi" w:hAnsiTheme="minorHAnsi"/>
          <w:b w:val="0"/>
          <w:sz w:val="22"/>
          <w:szCs w:val="22"/>
        </w:rPr>
        <w:t>5</w:t>
      </w:r>
      <w:r>
        <w:rPr>
          <w:rFonts w:asciiTheme="minorHAnsi" w:hAnsiTheme="minorHAnsi"/>
          <w:b w:val="0"/>
          <w:sz w:val="22"/>
          <w:szCs w:val="22"/>
        </w:rPr>
        <w:t>. (10 Consecutive Days in total)</w:t>
      </w:r>
    </w:p>
    <w:p w:rsidR="00F51733" w:rsidRPr="00020610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 w:rsidRPr="00020610">
        <w:rPr>
          <w:rFonts w:asciiTheme="minorHAnsi" w:hAnsiTheme="minorHAnsi"/>
          <w:sz w:val="22"/>
          <w:szCs w:val="22"/>
        </w:rPr>
        <w:t>Time:</w:t>
      </w:r>
      <w:r w:rsidRPr="0002061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Leaving BPS at 11:</w:t>
      </w:r>
      <w:r w:rsidR="00336BB4">
        <w:rPr>
          <w:rFonts w:asciiTheme="minorHAnsi" w:hAnsiTheme="minorHAnsi"/>
          <w:b w:val="0"/>
          <w:sz w:val="22"/>
          <w:szCs w:val="22"/>
        </w:rPr>
        <w:t>0</w:t>
      </w:r>
      <w:r>
        <w:rPr>
          <w:rFonts w:asciiTheme="minorHAnsi" w:hAnsiTheme="minorHAnsi"/>
          <w:b w:val="0"/>
          <w:sz w:val="22"/>
          <w:szCs w:val="22"/>
        </w:rPr>
        <w:t>0am. Returning to BPS by 2:</w:t>
      </w:r>
      <w:r w:rsidR="00552A93">
        <w:rPr>
          <w:rFonts w:asciiTheme="minorHAnsi" w:hAnsiTheme="minorHAnsi"/>
          <w:b w:val="0"/>
          <w:sz w:val="22"/>
          <w:szCs w:val="22"/>
        </w:rPr>
        <w:t>15</w:t>
      </w:r>
      <w:r>
        <w:rPr>
          <w:rFonts w:asciiTheme="minorHAnsi" w:hAnsiTheme="minorHAnsi"/>
          <w:b w:val="0"/>
          <w:sz w:val="22"/>
          <w:szCs w:val="22"/>
        </w:rPr>
        <w:t>pm.</w:t>
      </w:r>
      <w:bookmarkStart w:id="0" w:name="_GoBack"/>
      <w:bookmarkEnd w:id="0"/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 w:rsidRPr="00020610">
        <w:rPr>
          <w:rFonts w:asciiTheme="minorHAnsi" w:hAnsiTheme="minorHAnsi"/>
          <w:sz w:val="22"/>
          <w:szCs w:val="22"/>
        </w:rPr>
        <w:t>Travel:</w:t>
      </w:r>
      <w:r w:rsidRPr="00020610">
        <w:rPr>
          <w:rFonts w:asciiTheme="minorHAnsi" w:hAnsiTheme="minorHAnsi"/>
          <w:b w:val="0"/>
          <w:sz w:val="22"/>
          <w:szCs w:val="22"/>
        </w:rPr>
        <w:t xml:space="preserve"> </w:t>
      </w:r>
      <w:r w:rsidR="00336BB4">
        <w:rPr>
          <w:rFonts w:asciiTheme="minorHAnsi" w:hAnsiTheme="minorHAnsi"/>
          <w:b w:val="0"/>
          <w:sz w:val="22"/>
          <w:szCs w:val="22"/>
        </w:rPr>
        <w:t>Bus</w:t>
      </w:r>
      <w:r w:rsidR="004021AF">
        <w:rPr>
          <w:rFonts w:asciiTheme="minorHAnsi" w:hAnsiTheme="minorHAnsi"/>
          <w:b w:val="0"/>
          <w:sz w:val="22"/>
          <w:szCs w:val="22"/>
        </w:rPr>
        <w:t xml:space="preserve"> – Subsidised by the BPS P&amp;C</w:t>
      </w: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 w:rsidRPr="00202F8A">
        <w:rPr>
          <w:rFonts w:asciiTheme="minorHAnsi" w:hAnsiTheme="minorHAnsi"/>
          <w:sz w:val="22"/>
          <w:szCs w:val="22"/>
        </w:rPr>
        <w:t>Cost:</w:t>
      </w:r>
      <w:r w:rsidR="00336BB4">
        <w:rPr>
          <w:rFonts w:asciiTheme="minorHAnsi" w:hAnsiTheme="minorHAnsi"/>
          <w:sz w:val="22"/>
          <w:szCs w:val="22"/>
        </w:rPr>
        <w:t xml:space="preserve"> </w:t>
      </w:r>
      <w:r w:rsidR="00336BB4" w:rsidRPr="00336BB4">
        <w:rPr>
          <w:rFonts w:asciiTheme="minorHAnsi" w:hAnsiTheme="minorHAnsi"/>
          <w:b w:val="0"/>
          <w:sz w:val="22"/>
          <w:szCs w:val="22"/>
        </w:rPr>
        <w:t>$120</w:t>
      </w:r>
      <w:r w:rsidR="004021A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40990" w:rsidRDefault="00140990" w:rsidP="00F51733">
      <w:pPr>
        <w:outlineLvl w:val="0"/>
        <w:rPr>
          <w:rFonts w:asciiTheme="minorHAnsi" w:hAnsiTheme="minorHAnsi"/>
          <w:sz w:val="22"/>
          <w:szCs w:val="22"/>
        </w:rPr>
      </w:pPr>
    </w:p>
    <w:p w:rsidR="002D7EB5" w:rsidRPr="00202F8A" w:rsidRDefault="002D7EB5" w:rsidP="00F51733">
      <w:pPr>
        <w:outlineLvl w:val="0"/>
        <w:rPr>
          <w:rFonts w:asciiTheme="minorHAnsi" w:hAnsiTheme="minorHAnsi"/>
          <w:sz w:val="22"/>
          <w:szCs w:val="22"/>
        </w:rPr>
      </w:pP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 w:rsidRPr="00020610">
        <w:rPr>
          <w:rFonts w:asciiTheme="minorHAnsi" w:hAnsiTheme="minorHAnsi"/>
          <w:sz w:val="22"/>
          <w:szCs w:val="22"/>
        </w:rPr>
        <w:t>What to Bring:</w:t>
      </w:r>
      <w:r w:rsidRPr="0002061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In a small bag: </w:t>
      </w:r>
      <w:r w:rsidRPr="00020610">
        <w:rPr>
          <w:rFonts w:asciiTheme="minorHAnsi" w:hAnsiTheme="minorHAnsi"/>
          <w:b w:val="0"/>
          <w:sz w:val="22"/>
          <w:szCs w:val="22"/>
        </w:rPr>
        <w:t>A towel, sun</w:t>
      </w:r>
      <w:r>
        <w:rPr>
          <w:rFonts w:asciiTheme="minorHAnsi" w:hAnsiTheme="minorHAnsi"/>
          <w:b w:val="0"/>
          <w:sz w:val="22"/>
          <w:szCs w:val="22"/>
        </w:rPr>
        <w:t xml:space="preserve">screen </w:t>
      </w:r>
      <w:r w:rsidRPr="00020610">
        <w:rPr>
          <w:rFonts w:asciiTheme="minorHAnsi" w:hAnsiTheme="minorHAnsi"/>
          <w:b w:val="0"/>
          <w:sz w:val="22"/>
          <w:szCs w:val="22"/>
        </w:rPr>
        <w:t xml:space="preserve">and underwear to change into after the session. Students will </w:t>
      </w:r>
      <w:r>
        <w:rPr>
          <w:rFonts w:asciiTheme="minorHAnsi" w:hAnsiTheme="minorHAnsi"/>
          <w:b w:val="0"/>
          <w:sz w:val="22"/>
          <w:szCs w:val="22"/>
        </w:rPr>
        <w:t>eat their recess as normal at school before departi</w:t>
      </w:r>
      <w:r w:rsidR="00140990">
        <w:rPr>
          <w:rFonts w:asciiTheme="minorHAnsi" w:hAnsiTheme="minorHAnsi"/>
          <w:b w:val="0"/>
          <w:sz w:val="22"/>
          <w:szCs w:val="22"/>
        </w:rPr>
        <w:t xml:space="preserve">ng, and will eat lunch at </w:t>
      </w:r>
      <w:proofErr w:type="spellStart"/>
      <w:r w:rsidR="00140990">
        <w:rPr>
          <w:rFonts w:asciiTheme="minorHAnsi" w:hAnsiTheme="minorHAnsi"/>
          <w:b w:val="0"/>
          <w:sz w:val="22"/>
          <w:szCs w:val="22"/>
        </w:rPr>
        <w:t>Abbot</w:t>
      </w:r>
      <w:r>
        <w:rPr>
          <w:rFonts w:asciiTheme="minorHAnsi" w:hAnsiTheme="minorHAnsi"/>
          <w:b w:val="0"/>
          <w:sz w:val="22"/>
          <w:szCs w:val="22"/>
        </w:rPr>
        <w:t>sle</w:t>
      </w:r>
      <w:r w:rsidR="00EB3B5E">
        <w:rPr>
          <w:rFonts w:asciiTheme="minorHAnsi" w:hAnsiTheme="minorHAnsi"/>
          <w:b w:val="0"/>
          <w:sz w:val="22"/>
          <w:szCs w:val="22"/>
        </w:rPr>
        <w:t>igh</w:t>
      </w:r>
      <w:proofErr w:type="spellEnd"/>
      <w:r w:rsidR="00EB3B5E">
        <w:rPr>
          <w:rFonts w:asciiTheme="minorHAnsi" w:hAnsiTheme="minorHAnsi"/>
          <w:b w:val="0"/>
          <w:sz w:val="22"/>
          <w:szCs w:val="22"/>
        </w:rPr>
        <w:t xml:space="preserve"> before returning on the bus.   P</w:t>
      </w:r>
      <w:r>
        <w:rPr>
          <w:rFonts w:asciiTheme="minorHAnsi" w:hAnsiTheme="minorHAnsi"/>
          <w:b w:val="0"/>
          <w:sz w:val="22"/>
          <w:szCs w:val="22"/>
        </w:rPr>
        <w:t xml:space="preserve">lease do not </w:t>
      </w:r>
      <w:r w:rsidR="00140990">
        <w:rPr>
          <w:rFonts w:asciiTheme="minorHAnsi" w:hAnsiTheme="minorHAnsi"/>
          <w:b w:val="0"/>
          <w:sz w:val="22"/>
          <w:szCs w:val="22"/>
        </w:rPr>
        <w:t>place</w:t>
      </w:r>
      <w:r>
        <w:rPr>
          <w:rFonts w:asciiTheme="minorHAnsi" w:hAnsiTheme="minorHAnsi"/>
          <w:b w:val="0"/>
          <w:sz w:val="22"/>
          <w:szCs w:val="22"/>
        </w:rPr>
        <w:t xml:space="preserve"> a lunch order for the weeks your </w:t>
      </w:r>
      <w:proofErr w:type="gramStart"/>
      <w:r>
        <w:rPr>
          <w:rFonts w:asciiTheme="minorHAnsi" w:hAnsiTheme="minorHAnsi"/>
          <w:b w:val="0"/>
          <w:sz w:val="22"/>
          <w:szCs w:val="22"/>
        </w:rPr>
        <w:t>child(</w:t>
      </w:r>
      <w:proofErr w:type="spellStart"/>
      <w:proofErr w:type="gramEnd"/>
      <w:r>
        <w:rPr>
          <w:rFonts w:asciiTheme="minorHAnsi" w:hAnsiTheme="minorHAnsi"/>
          <w:b w:val="0"/>
          <w:sz w:val="22"/>
          <w:szCs w:val="22"/>
        </w:rPr>
        <w:t>ren</w:t>
      </w:r>
      <w:proofErr w:type="spellEnd"/>
      <w:r>
        <w:rPr>
          <w:rFonts w:asciiTheme="minorHAnsi" w:hAnsiTheme="minorHAnsi"/>
          <w:b w:val="0"/>
          <w:sz w:val="22"/>
          <w:szCs w:val="22"/>
        </w:rPr>
        <w:t>) are attending swimming.</w:t>
      </w:r>
    </w:p>
    <w:p w:rsidR="00140990" w:rsidRPr="00020610" w:rsidRDefault="00140990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 w:rsidRPr="00020610">
        <w:rPr>
          <w:rFonts w:asciiTheme="minorHAnsi" w:hAnsiTheme="minorHAnsi"/>
          <w:sz w:val="22"/>
          <w:szCs w:val="22"/>
        </w:rPr>
        <w:t>What to wear:</w:t>
      </w:r>
      <w:r w:rsidRPr="00020610">
        <w:rPr>
          <w:rFonts w:asciiTheme="minorHAnsi" w:hAnsiTheme="minorHAnsi"/>
          <w:b w:val="0"/>
          <w:sz w:val="22"/>
          <w:szCs w:val="22"/>
        </w:rPr>
        <w:t xml:space="preserve"> Sports uniform, including hats</w:t>
      </w:r>
      <w:r>
        <w:rPr>
          <w:rFonts w:asciiTheme="minorHAnsi" w:hAnsiTheme="minorHAnsi"/>
          <w:b w:val="0"/>
          <w:sz w:val="22"/>
          <w:szCs w:val="22"/>
        </w:rPr>
        <w:t xml:space="preserve"> and shoes (not sandals)</w:t>
      </w:r>
      <w:r w:rsidRPr="00020610">
        <w:rPr>
          <w:rFonts w:asciiTheme="minorHAnsi" w:hAnsiTheme="minorHAnsi"/>
          <w:b w:val="0"/>
          <w:sz w:val="22"/>
          <w:szCs w:val="22"/>
        </w:rPr>
        <w:t xml:space="preserve">. Students should come to school wearing their swimmers </w:t>
      </w:r>
      <w:r>
        <w:rPr>
          <w:rFonts w:asciiTheme="minorHAnsi" w:hAnsiTheme="minorHAnsi"/>
          <w:b w:val="0"/>
          <w:sz w:val="22"/>
          <w:szCs w:val="22"/>
        </w:rPr>
        <w:t>under their uniforms.</w:t>
      </w:r>
      <w:r w:rsidR="00336BB4">
        <w:rPr>
          <w:rFonts w:asciiTheme="minorHAnsi" w:hAnsiTheme="minorHAnsi"/>
          <w:b w:val="0"/>
          <w:sz w:val="22"/>
          <w:szCs w:val="22"/>
        </w:rPr>
        <w:t xml:space="preserve"> Students will be provided with a swimming cap which must be brought with them and worn in the pool each day.</w:t>
      </w: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1C13D2" w:rsidRPr="00C40890" w:rsidRDefault="001C13D2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Kind Regards,</w:t>
      </w:r>
    </w:p>
    <w:p w:rsidR="002D7EB5" w:rsidRDefault="002D7EB5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2D7EB5" w:rsidRDefault="002D7EB5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1C13D2" w:rsidRDefault="001C13D2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1C13D2" w:rsidRDefault="001C13D2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F5173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Diana Aitken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651CA8">
        <w:rPr>
          <w:rFonts w:asciiTheme="minorHAnsi" w:hAnsiTheme="minorHAnsi"/>
          <w:b w:val="0"/>
          <w:sz w:val="22"/>
          <w:szCs w:val="22"/>
        </w:rPr>
        <w:t>Paul Teunis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</w:p>
    <w:p w:rsidR="00552A93" w:rsidRDefault="00F51733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Principal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Swimming Coordinator</w:t>
      </w:r>
      <w:r>
        <w:rPr>
          <w:rFonts w:asciiTheme="minorHAnsi" w:hAnsiTheme="minorHAnsi"/>
          <w:b w:val="0"/>
          <w:sz w:val="22"/>
          <w:szCs w:val="22"/>
        </w:rPr>
        <w:tab/>
      </w:r>
    </w:p>
    <w:p w:rsidR="001C13D2" w:rsidRDefault="001C13D2" w:rsidP="00F51733">
      <w:pPr>
        <w:outlineLvl w:val="0"/>
        <w:rPr>
          <w:rFonts w:asciiTheme="minorHAnsi" w:hAnsiTheme="minorHAnsi"/>
          <w:b w:val="0"/>
          <w:sz w:val="22"/>
          <w:szCs w:val="22"/>
        </w:rPr>
      </w:pPr>
    </w:p>
    <w:p w:rsidR="00552A93" w:rsidRPr="005964E9" w:rsidRDefault="00552A93" w:rsidP="00552A93">
      <w:pPr>
        <w:outlineLvl w:val="0"/>
        <w:rPr>
          <w:rFonts w:ascii="Calibri" w:hAnsi="Calibri"/>
          <w:sz w:val="22"/>
          <w:szCs w:val="22"/>
        </w:rPr>
      </w:pPr>
    </w:p>
    <w:p w:rsidR="00387BCD" w:rsidRPr="00552A93" w:rsidRDefault="00387BCD" w:rsidP="00552A93">
      <w:pPr>
        <w:outlineLvl w:val="0"/>
        <w:rPr>
          <w:rFonts w:asciiTheme="minorHAnsi" w:hAnsiTheme="minorHAnsi"/>
          <w:b w:val="0"/>
          <w:sz w:val="22"/>
          <w:szCs w:val="22"/>
        </w:rPr>
      </w:pPr>
    </w:p>
    <w:sectPr w:rsidR="00387BCD" w:rsidRPr="00552A93" w:rsidSect="002137C1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E0216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4.25pt;visibility:visible;mso-wrap-style:square" o:bullet="t">
        <v:imagedata r:id="rId1" o:title="j0229389"/>
      </v:shape>
    </w:pict>
  </w:numPicBullet>
  <w:abstractNum w:abstractNumId="0" w15:restartNumberingAfterBreak="0">
    <w:nsid w:val="28126E41"/>
    <w:multiLevelType w:val="hybridMultilevel"/>
    <w:tmpl w:val="1E342C5E"/>
    <w:lvl w:ilvl="0" w:tplc="5E044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9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CA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F25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4A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AB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E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27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A9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6"/>
    <w:rsid w:val="00043E9C"/>
    <w:rsid w:val="000647CD"/>
    <w:rsid w:val="0006790E"/>
    <w:rsid w:val="00072511"/>
    <w:rsid w:val="00097456"/>
    <w:rsid w:val="00131746"/>
    <w:rsid w:val="00134E89"/>
    <w:rsid w:val="00140990"/>
    <w:rsid w:val="0014734B"/>
    <w:rsid w:val="00151EF8"/>
    <w:rsid w:val="0015386A"/>
    <w:rsid w:val="001636D5"/>
    <w:rsid w:val="00172511"/>
    <w:rsid w:val="00180312"/>
    <w:rsid w:val="00186FD7"/>
    <w:rsid w:val="001A03B5"/>
    <w:rsid w:val="001A723D"/>
    <w:rsid w:val="001B4E2F"/>
    <w:rsid w:val="001C13D2"/>
    <w:rsid w:val="002103E9"/>
    <w:rsid w:val="0021268D"/>
    <w:rsid w:val="002137C1"/>
    <w:rsid w:val="002575AC"/>
    <w:rsid w:val="002753E5"/>
    <w:rsid w:val="00281F25"/>
    <w:rsid w:val="002D7EB5"/>
    <w:rsid w:val="002F5F18"/>
    <w:rsid w:val="002F792F"/>
    <w:rsid w:val="00311ACF"/>
    <w:rsid w:val="00336BB4"/>
    <w:rsid w:val="00387BCD"/>
    <w:rsid w:val="0039747D"/>
    <w:rsid w:val="003B6673"/>
    <w:rsid w:val="003F0DC1"/>
    <w:rsid w:val="004021AF"/>
    <w:rsid w:val="00412731"/>
    <w:rsid w:val="00416C4D"/>
    <w:rsid w:val="00425956"/>
    <w:rsid w:val="00451C75"/>
    <w:rsid w:val="0047019C"/>
    <w:rsid w:val="004762E1"/>
    <w:rsid w:val="00480419"/>
    <w:rsid w:val="004B15E4"/>
    <w:rsid w:val="004C4BE7"/>
    <w:rsid w:val="004C517E"/>
    <w:rsid w:val="004D34BE"/>
    <w:rsid w:val="004E6037"/>
    <w:rsid w:val="004F464E"/>
    <w:rsid w:val="005167C4"/>
    <w:rsid w:val="00530CB6"/>
    <w:rsid w:val="0055184B"/>
    <w:rsid w:val="00552A93"/>
    <w:rsid w:val="005827FE"/>
    <w:rsid w:val="00591238"/>
    <w:rsid w:val="005B3C2B"/>
    <w:rsid w:val="005C2E2C"/>
    <w:rsid w:val="005C5C3A"/>
    <w:rsid w:val="005D63EB"/>
    <w:rsid w:val="005F42DA"/>
    <w:rsid w:val="0063103C"/>
    <w:rsid w:val="00637DCB"/>
    <w:rsid w:val="00651CA8"/>
    <w:rsid w:val="0068703C"/>
    <w:rsid w:val="00697483"/>
    <w:rsid w:val="006A33B3"/>
    <w:rsid w:val="006D4632"/>
    <w:rsid w:val="006F2E06"/>
    <w:rsid w:val="0073399E"/>
    <w:rsid w:val="00745461"/>
    <w:rsid w:val="00756CA9"/>
    <w:rsid w:val="00773857"/>
    <w:rsid w:val="007D2A48"/>
    <w:rsid w:val="007D41D6"/>
    <w:rsid w:val="007D6A76"/>
    <w:rsid w:val="007E4256"/>
    <w:rsid w:val="007F4A70"/>
    <w:rsid w:val="0082782C"/>
    <w:rsid w:val="008379BB"/>
    <w:rsid w:val="008563D9"/>
    <w:rsid w:val="00881566"/>
    <w:rsid w:val="008D25D3"/>
    <w:rsid w:val="00902534"/>
    <w:rsid w:val="0093317B"/>
    <w:rsid w:val="0095039C"/>
    <w:rsid w:val="00955D03"/>
    <w:rsid w:val="009D0F44"/>
    <w:rsid w:val="009D6569"/>
    <w:rsid w:val="009E339B"/>
    <w:rsid w:val="00A008BB"/>
    <w:rsid w:val="00A24916"/>
    <w:rsid w:val="00AB3E44"/>
    <w:rsid w:val="00AD76E4"/>
    <w:rsid w:val="00B1189B"/>
    <w:rsid w:val="00B47C0D"/>
    <w:rsid w:val="00B80165"/>
    <w:rsid w:val="00B841F8"/>
    <w:rsid w:val="00BA4032"/>
    <w:rsid w:val="00BC1F41"/>
    <w:rsid w:val="00BE3608"/>
    <w:rsid w:val="00BF1F91"/>
    <w:rsid w:val="00BF3E61"/>
    <w:rsid w:val="00C82B50"/>
    <w:rsid w:val="00CB3BB6"/>
    <w:rsid w:val="00D645FB"/>
    <w:rsid w:val="00D76D63"/>
    <w:rsid w:val="00D809FF"/>
    <w:rsid w:val="00D95331"/>
    <w:rsid w:val="00E04C2A"/>
    <w:rsid w:val="00E05DA7"/>
    <w:rsid w:val="00E30118"/>
    <w:rsid w:val="00E32DC1"/>
    <w:rsid w:val="00E40C67"/>
    <w:rsid w:val="00E56122"/>
    <w:rsid w:val="00E75266"/>
    <w:rsid w:val="00E83A21"/>
    <w:rsid w:val="00E86E4C"/>
    <w:rsid w:val="00E947CF"/>
    <w:rsid w:val="00EA0F0B"/>
    <w:rsid w:val="00EB3B5E"/>
    <w:rsid w:val="00EC4557"/>
    <w:rsid w:val="00ED1B2C"/>
    <w:rsid w:val="00F15138"/>
    <w:rsid w:val="00F51733"/>
    <w:rsid w:val="00F52366"/>
    <w:rsid w:val="00FA11AB"/>
    <w:rsid w:val="00FD33A8"/>
    <w:rsid w:val="00FF63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76D6F1"/>
  <w15:docId w15:val="{6A5648C7-A1A9-467F-A49E-BD2A422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66"/>
    <w:rPr>
      <w:b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5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37DCB"/>
    <w:pPr>
      <w:keepNext/>
      <w:jc w:val="center"/>
      <w:outlineLvl w:val="1"/>
    </w:pPr>
    <w:rPr>
      <w:rFonts w:ascii="Comic Sans MS" w:hAnsi="Comic Sans MS"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1F25"/>
    <w:rPr>
      <w:color w:val="0000FF"/>
      <w:u w:val="single"/>
    </w:rPr>
  </w:style>
  <w:style w:type="paragraph" w:styleId="DocumentMap">
    <w:name w:val="Document Map"/>
    <w:basedOn w:val="Normal"/>
    <w:semiHidden/>
    <w:rsid w:val="00E04C2A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basedOn w:val="DefaultParagraphFont"/>
    <w:qFormat/>
    <w:rsid w:val="00955D03"/>
    <w:rPr>
      <w:b/>
      <w:bCs/>
    </w:rPr>
  </w:style>
  <w:style w:type="paragraph" w:styleId="BalloonText">
    <w:name w:val="Balloon Text"/>
    <w:basedOn w:val="Normal"/>
    <w:link w:val="BalloonTextChar"/>
    <w:rsid w:val="00F1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138"/>
    <w:rPr>
      <w:rFonts w:ascii="Tahoma" w:hAnsi="Tahoma" w:cs="Tahoma"/>
      <w:b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1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09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05DA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&amp; Training NSW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Iles, Joel</dc:creator>
  <cp:lastModifiedBy>Debbie ASELFORD</cp:lastModifiedBy>
  <cp:revision>9</cp:revision>
  <cp:lastPrinted>2019-07-29T23:27:00Z</cp:lastPrinted>
  <dcterms:created xsi:type="dcterms:W3CDTF">2019-07-29T04:14:00Z</dcterms:created>
  <dcterms:modified xsi:type="dcterms:W3CDTF">2019-08-13T00:50:00Z</dcterms:modified>
</cp:coreProperties>
</file>